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296B" w14:textId="0AB59758" w:rsidR="00D80BC6" w:rsidRPr="004B4D29" w:rsidRDefault="004B4D29" w:rsidP="004B4D29">
      <w:pPr>
        <w:pStyle w:val="Naslov1"/>
        <w:spacing w:before="0" w:after="0"/>
        <w:jc w:val="both"/>
        <w:rPr>
          <w:rFonts w:ascii="Times New Roman" w:hAnsi="Times New Roman" w:cs="Times New Roman"/>
          <w:sz w:val="24"/>
          <w:szCs w:val="24"/>
        </w:rPr>
      </w:pPr>
      <w:r>
        <w:rPr>
          <w:rFonts w:ascii="Times New Roman" w:hAnsi="Times New Roman" w:cs="Times New Roman"/>
          <w:sz w:val="24"/>
          <w:szCs w:val="24"/>
        </w:rPr>
        <w:t xml:space="preserve">PROLOG 9: </w:t>
      </w:r>
      <w:r w:rsidRPr="004B4D29">
        <w:rPr>
          <w:rFonts w:ascii="Times New Roman" w:hAnsi="Times New Roman" w:cs="Times New Roman"/>
          <w:sz w:val="24"/>
          <w:szCs w:val="24"/>
        </w:rPr>
        <w:t>UVJETI I ZAHTJEVI KOJI MORAJU BITI ISPUNJENI SUKLADNO POSEBNIM PROPISIMA ILI STRUČNIM PRAVILIMA</w:t>
      </w:r>
    </w:p>
    <w:p w14:paraId="02760029" w14:textId="77777777" w:rsidR="004B4D29" w:rsidRDefault="004B4D29" w:rsidP="004B4D29">
      <w:pPr>
        <w:shd w:val="clear" w:color="auto" w:fill="FFFFFF"/>
        <w:spacing w:after="0"/>
        <w:jc w:val="both"/>
        <w:rPr>
          <w:rFonts w:ascii="Times New Roman" w:eastAsia="Times New Roman" w:hAnsi="Times New Roman" w:cs="Times New Roman"/>
          <w:color w:val="000000" w:themeColor="text1"/>
          <w:kern w:val="0"/>
          <w:sz w:val="24"/>
          <w:szCs w:val="24"/>
          <w:lang w:eastAsia="hr-HR"/>
          <w14:ligatures w14:val="none"/>
        </w:rPr>
      </w:pPr>
    </w:p>
    <w:p w14:paraId="6E0D40D7" w14:textId="43252129" w:rsidR="00992031" w:rsidRPr="004B4D29"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b/>
          <w:bCs/>
          <w:color w:val="000000" w:themeColor="text1"/>
          <w:kern w:val="0"/>
          <w:sz w:val="24"/>
          <w:szCs w:val="24"/>
          <w:lang w:eastAsia="hr-HR"/>
          <w14:ligatures w14:val="none"/>
        </w:rPr>
        <w:t>Nakon potpisa Ugovora o javnoj nabavi, a prije uvođenja u posao</w:t>
      </w:r>
      <w:r w:rsidRPr="004B4D29">
        <w:rPr>
          <w:rFonts w:ascii="Times New Roman" w:eastAsia="Times New Roman" w:hAnsi="Times New Roman" w:cs="Times New Roman"/>
          <w:color w:val="000000" w:themeColor="text1"/>
          <w:kern w:val="0"/>
          <w:sz w:val="24"/>
          <w:szCs w:val="24"/>
          <w:lang w:eastAsia="hr-HR"/>
          <w14:ligatures w14:val="none"/>
        </w:rPr>
        <w:t xml:space="preserve">, ekonomski najpovoljniji ponuditelj mora </w:t>
      </w:r>
      <w:r w:rsidRPr="004B4D29">
        <w:rPr>
          <w:rFonts w:ascii="Times New Roman" w:eastAsia="Times New Roman" w:hAnsi="Times New Roman" w:cs="Times New Roman"/>
          <w:b/>
          <w:bCs/>
          <w:color w:val="000000" w:themeColor="text1"/>
          <w:kern w:val="0"/>
          <w:sz w:val="24"/>
          <w:szCs w:val="24"/>
          <w:lang w:eastAsia="hr-HR"/>
          <w14:ligatures w14:val="none"/>
        </w:rPr>
        <w:t>za sve pravne osobe/fizičke osobe</w:t>
      </w:r>
      <w:r w:rsidRPr="004B4D29">
        <w:rPr>
          <w:rFonts w:ascii="Times New Roman" w:eastAsia="Times New Roman" w:hAnsi="Times New Roman" w:cs="Times New Roman"/>
          <w:b/>
          <w:color w:val="000000" w:themeColor="text1"/>
          <w:kern w:val="0"/>
          <w:sz w:val="24"/>
          <w:szCs w:val="24"/>
          <w:lang w:eastAsia="hr-HR"/>
          <w14:ligatures w14:val="none"/>
        </w:rPr>
        <w:t>/zajednicu ponuditelja/ podugovaratelje iz ponude</w:t>
      </w:r>
      <w:r w:rsidRPr="004B4D29">
        <w:rPr>
          <w:rFonts w:ascii="Times New Roman" w:eastAsia="Times New Roman" w:hAnsi="Times New Roman" w:cs="Times New Roman"/>
          <w:color w:val="000000" w:themeColor="text1"/>
          <w:kern w:val="0"/>
          <w:sz w:val="24"/>
          <w:szCs w:val="24"/>
          <w:lang w:eastAsia="hr-HR"/>
          <w14:ligatures w14:val="none"/>
        </w:rPr>
        <w:t xml:space="preserve"> koji će izvoditi dio radova dostaviti dokaze kojima se potvrđuje da imaju sve potrebne dozvole i ovlaštenja za obavljanje djelatnosti građenja kojim se izvršava dio predmeta nabave (za pravnu osobu ili fizičku osobu obrtnika) u RH sukladno Zakonu o poslovima i djelatnostima prostornog uređenja i gradnje što se dokazuje izvatkom iz sudskog, obrtnog ili drugog odgovarajućeg </w:t>
      </w:r>
      <w:r w:rsidRPr="004B4D29">
        <w:rPr>
          <w:rFonts w:ascii="Times New Roman" w:eastAsia="Times New Roman" w:hAnsi="Times New Roman" w:cs="Times New Roman"/>
          <w:color w:val="000000"/>
          <w:kern w:val="0"/>
          <w:sz w:val="24"/>
          <w:szCs w:val="24"/>
          <w:lang w:eastAsia="hr-HR"/>
          <w14:ligatures w14:val="none"/>
        </w:rPr>
        <w:t>registra koji se vodi u državi članici njegova poslovnog nastana.</w:t>
      </w:r>
    </w:p>
    <w:p w14:paraId="0D7D70AB"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b/>
          <w:bCs/>
          <w:color w:val="000000"/>
          <w:kern w:val="0"/>
          <w:sz w:val="24"/>
          <w:szCs w:val="24"/>
          <w:lang w:eastAsia="hr-HR"/>
          <w14:ligatures w14:val="none"/>
        </w:rPr>
        <w:t>Nakon potpisa Ugovora o javnoj nabavi, a prije uvođenja u posao</w:t>
      </w:r>
      <w:r w:rsidRPr="004B4D29">
        <w:rPr>
          <w:rFonts w:ascii="Times New Roman" w:eastAsia="Times New Roman" w:hAnsi="Times New Roman" w:cs="Times New Roman"/>
          <w:color w:val="000000"/>
          <w:kern w:val="0"/>
          <w:sz w:val="24"/>
          <w:szCs w:val="24"/>
          <w:lang w:eastAsia="hr-HR"/>
          <w14:ligatures w14:val="none"/>
        </w:rPr>
        <w:t xml:space="preserve">, ekonomski najpovoljniji ponuditelj mora </w:t>
      </w:r>
      <w:r w:rsidRPr="004B4D29">
        <w:rPr>
          <w:rFonts w:ascii="Times New Roman" w:eastAsia="Times New Roman" w:hAnsi="Times New Roman" w:cs="Times New Roman"/>
          <w:b/>
          <w:bCs/>
          <w:color w:val="000000"/>
          <w:kern w:val="0"/>
          <w:sz w:val="24"/>
          <w:szCs w:val="24"/>
          <w:lang w:eastAsia="hr-HR"/>
          <w14:ligatures w14:val="none"/>
        </w:rPr>
        <w:t>za</w:t>
      </w:r>
      <w:r w:rsidRPr="004B4D29">
        <w:rPr>
          <w:rFonts w:ascii="Times New Roman" w:eastAsia="Times New Roman" w:hAnsi="Times New Roman" w:cs="Times New Roman"/>
          <w:b/>
          <w:bCs/>
          <w:color w:val="C00000"/>
          <w:kern w:val="0"/>
          <w:sz w:val="24"/>
          <w:szCs w:val="24"/>
          <w:lang w:eastAsia="hr-HR"/>
          <w14:ligatures w14:val="none"/>
        </w:rPr>
        <w:t xml:space="preserve"> </w:t>
      </w:r>
      <w:r w:rsidRPr="004B4D29">
        <w:rPr>
          <w:rFonts w:ascii="Times New Roman" w:eastAsia="Times New Roman" w:hAnsi="Times New Roman" w:cs="Times New Roman"/>
          <w:b/>
          <w:bCs/>
          <w:kern w:val="0"/>
          <w:sz w:val="24"/>
          <w:szCs w:val="24"/>
          <w:lang w:eastAsia="hr-HR"/>
          <w14:ligatures w14:val="none"/>
        </w:rPr>
        <w:t>stručnjake</w:t>
      </w:r>
      <w:r w:rsidRPr="004B4D29">
        <w:rPr>
          <w:rFonts w:ascii="Times New Roman" w:eastAsia="Times New Roman" w:hAnsi="Times New Roman" w:cs="Times New Roman"/>
          <w:kern w:val="0"/>
          <w:sz w:val="24"/>
          <w:szCs w:val="24"/>
          <w:lang w:eastAsia="hr-HR"/>
          <w14:ligatures w14:val="none"/>
        </w:rPr>
        <w:t xml:space="preserve"> k</w:t>
      </w:r>
      <w:r w:rsidRPr="004B4D29">
        <w:rPr>
          <w:rFonts w:ascii="Times New Roman" w:eastAsia="Times New Roman" w:hAnsi="Times New Roman" w:cs="Times New Roman"/>
          <w:color w:val="000000"/>
          <w:kern w:val="0"/>
          <w:sz w:val="24"/>
          <w:szCs w:val="24"/>
          <w:lang w:eastAsia="hr-HR"/>
          <w14:ligatures w14:val="none"/>
        </w:rPr>
        <w:t>oji će sudjelovati u izvršenju ugovora i gospodarski subjekt koji izvodi radove/poslove dostaviti dokaze kojima se potvrđuje da imaju sve potrebne dozvole i ovlaštenja za obavljanje djelatnosti građenja (za pravnu osobu ili fizičku osobu obrtnika) u Republici Hrvatskoj sukladno Zakonu o poslovima i djelatnostima prostornog uređenja i gradnje što se dokazuje izvatkom iz sudskog, obrtnog ili drugog odgovarajućeg registra koji se vodi u državi članici njegova poslovnog nastana i ugovorom o poslovno tehničkoj suradnji za stručnjaka.</w:t>
      </w:r>
    </w:p>
    <w:p w14:paraId="393D40F8"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20580DA4"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b/>
          <w:bCs/>
          <w:color w:val="000000"/>
          <w:kern w:val="0"/>
          <w:sz w:val="24"/>
          <w:szCs w:val="24"/>
          <w:lang w:eastAsia="hr-HR"/>
          <w14:ligatures w14:val="none"/>
        </w:rPr>
        <w:t>Nakon potpisa Ugovora o javnoj nabavi, a prije uvođenja u posao</w:t>
      </w:r>
      <w:r w:rsidRPr="004B4D29">
        <w:rPr>
          <w:rFonts w:ascii="Times New Roman" w:eastAsia="Times New Roman" w:hAnsi="Times New Roman" w:cs="Times New Roman"/>
          <w:color w:val="000000"/>
          <w:kern w:val="0"/>
          <w:sz w:val="24"/>
          <w:szCs w:val="24"/>
          <w:lang w:eastAsia="hr-HR"/>
          <w14:ligatures w14:val="none"/>
        </w:rPr>
        <w:t xml:space="preserve">, ekonomski najpovoljniji ponuditelj za tražene stručnjake </w:t>
      </w:r>
      <w:r w:rsidRPr="004B4D29">
        <w:rPr>
          <w:rFonts w:ascii="Times New Roman" w:eastAsia="Times New Roman" w:hAnsi="Times New Roman" w:cs="Times New Roman"/>
          <w:kern w:val="0"/>
          <w:sz w:val="24"/>
          <w:szCs w:val="24"/>
          <w:lang w:eastAsia="hr-HR"/>
          <w14:ligatures w14:val="none"/>
        </w:rPr>
        <w:t>mora d</w:t>
      </w:r>
      <w:r w:rsidRPr="004B4D29">
        <w:rPr>
          <w:rFonts w:ascii="Times New Roman" w:eastAsia="Times New Roman" w:hAnsi="Times New Roman" w:cs="Times New Roman"/>
          <w:color w:val="000000"/>
          <w:kern w:val="0"/>
          <w:sz w:val="24"/>
          <w:szCs w:val="24"/>
          <w:lang w:eastAsia="hr-HR"/>
          <w14:ligatures w14:val="none"/>
        </w:rPr>
        <w:t xml:space="preserve">ostaviti elektronički zapis ili jednakovrijedni dokument o </w:t>
      </w:r>
      <w:proofErr w:type="spellStart"/>
      <w:r w:rsidRPr="004B4D29">
        <w:rPr>
          <w:rFonts w:ascii="Times New Roman" w:eastAsia="Times New Roman" w:hAnsi="Times New Roman" w:cs="Times New Roman"/>
          <w:color w:val="000000"/>
          <w:kern w:val="0"/>
          <w:sz w:val="24"/>
          <w:szCs w:val="24"/>
          <w:lang w:eastAsia="hr-HR"/>
          <w14:ligatures w14:val="none"/>
        </w:rPr>
        <w:t>radnopravnom</w:t>
      </w:r>
      <w:proofErr w:type="spellEnd"/>
      <w:r w:rsidRPr="004B4D29">
        <w:rPr>
          <w:rFonts w:ascii="Times New Roman" w:eastAsia="Times New Roman" w:hAnsi="Times New Roman" w:cs="Times New Roman"/>
          <w:color w:val="000000"/>
          <w:kern w:val="0"/>
          <w:sz w:val="24"/>
          <w:szCs w:val="24"/>
          <w:lang w:eastAsia="hr-HR"/>
          <w14:ligatures w14:val="none"/>
        </w:rPr>
        <w:t xml:space="preserve"> statusu stručnjaka.</w:t>
      </w:r>
    </w:p>
    <w:p w14:paraId="2D1D6C8D"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6D1004EC"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Strana pravna ili strana fizička osoba obrtnik sa sjedištem u drugoj državi koja u toj državi obavlja djelatnost građenja sukladno poglavlju VIII. Članku 69. Zakona o poslovima i djelatnostima prostornog uređenja i gradnje može u RH pod pretpostavkom uzajamnosti, na privremenoj i povremenoj osnovi obavljati one poslove koje je prema propisima države u kojoj ima sjedište ovlaštena obavljati, nakon što o tome obavijesti Ministarstvo nadležno za poslove graditeljstva i prostornog uređenja izjavom u pisanom obliku.</w:t>
      </w:r>
    </w:p>
    <w:p w14:paraId="5241B834"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1A99C25B"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Uz izjavu strana pravna ili fizička osoba mora priložiti isprave kojima se dokazuje:</w:t>
      </w:r>
    </w:p>
    <w:p w14:paraId="63F3694B" w14:textId="77777777" w:rsid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13A6FFD9" w14:textId="77777777" w:rsidR="004B4D29" w:rsidRDefault="004B4D29" w:rsidP="004B4D29">
      <w:pPr>
        <w:pStyle w:val="Odlomakpopisa"/>
        <w:numPr>
          <w:ilvl w:val="0"/>
          <w:numId w:val="1"/>
        </w:numPr>
        <w:shd w:val="clear" w:color="auto" w:fill="FFFFFF"/>
        <w:spacing w:after="0"/>
        <w:ind w:left="284" w:hanging="284"/>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pravo obavljanja djelatnosti u državi sjedišta strane pravne osobe, i</w:t>
      </w:r>
    </w:p>
    <w:p w14:paraId="017568EE" w14:textId="72DFED7E" w:rsidR="00992031" w:rsidRPr="004B4D29" w:rsidRDefault="00992031" w:rsidP="004B4D29">
      <w:pPr>
        <w:pStyle w:val="Odlomakpopisa"/>
        <w:numPr>
          <w:ilvl w:val="0"/>
          <w:numId w:val="1"/>
        </w:numPr>
        <w:shd w:val="clear" w:color="auto" w:fill="FFFFFF"/>
        <w:spacing w:after="0"/>
        <w:ind w:left="284" w:hanging="284"/>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da je osigurana od odgovornosti za štetu koju bi obavljanjem djelatnosti mogla učiniti investitoru ili drugim osobama. Naručitelju je strana pravna ili fizička osoba dužna priložiti Potvrdu o ispunjavanju uvjeta nakon potpisa Ugovora o javnoj nabavi, a prije uvođenja u posao.</w:t>
      </w:r>
    </w:p>
    <w:p w14:paraId="1EE3423F"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10471502" w14:textId="77777777" w:rsidR="00992031" w:rsidRPr="004B4D29"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Strana pravna ili strana fizička osoba obrtnik sa sjedištem u drugoj državi koja u toj državi obavlja djelatnost građenja sukladno poglavlju VIII. Članku 70. Zakona o poslovima i djelatnostima prostornog uređenja i gradnje može u RH pod pretpostavkom uzajamnosti, trajno obavljati djelatnost pod istim uvjetima kao i osoba sa sjedištem u Republici Hrvatskoj, u skladu s Zakonom i drugim posebnim propisima. Temeljem članka 612. važećeg Zakona o trgovačkim društvima inozemna trgovačka društva ne mogu trajno obavljati djelatnost na području Republike Hrvatske dok tamo ne osnuju podružnicu. Navedeno se Naručitelju dokazuje nakon potpisa Ugovora o javnoj nabavi, a prije uvođenja u posao.</w:t>
      </w:r>
    </w:p>
    <w:p w14:paraId="11FD9717"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lastRenderedPageBreak/>
        <w:t>Temeljem članka 612. Zakona o trgovačkim društvima inozemna trgovačka društva ne mogu trajno obavljati djelatnost na području Republike Hrvatske dok tamo ne osnuju podružnicu. Ovaj uvjet gospodarski subjekt koji je podnio najpovoljniju ponudu dokazuje nakon potpisa Ugovora o javnoj nabavi, a prije uvođenja u posao, odgovarajućim izvodom iz sudskog, obrtnog, strukovnog ili drugog odgovarajućeg registra Republike Hrvatske iz kojeg mora biti vidljivo da je registriran za obavljanje djelatnosti građenja/radova/pružanja usluga.</w:t>
      </w:r>
    </w:p>
    <w:p w14:paraId="489A1686"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Izvođač je dužan osigurati da pojedini rad obavlja osoba koja ima odgovarajuće stručne kvalifikacije.</w:t>
      </w:r>
    </w:p>
    <w:p w14:paraId="5A5EE79C"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Gospodarski subjekt mora za izvršavanje i provedbu ugovora imati na raspolaganju odgovarajuće stručnjake, neovisno o tome pripadaju li izravno gospodarskom subjektu.</w:t>
      </w:r>
    </w:p>
    <w:p w14:paraId="05E8346D" w14:textId="7F357AA1" w:rsidR="00992031" w:rsidRDefault="00992031" w:rsidP="004B4D29">
      <w:pPr>
        <w:shd w:val="clear" w:color="auto" w:fill="FFFFFF"/>
        <w:spacing w:after="0"/>
        <w:jc w:val="both"/>
        <w:rPr>
          <w:rFonts w:ascii="Times New Roman" w:eastAsia="Times New Roman" w:hAnsi="Times New Roman" w:cs="Times New Roman"/>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 xml:space="preserve">Gospodarski subjekt mora dokazati da će za izvršenje ugovora o izvođenju </w:t>
      </w:r>
      <w:r w:rsidRPr="004B4D29">
        <w:rPr>
          <w:rFonts w:ascii="Times New Roman" w:eastAsia="Times New Roman" w:hAnsi="Times New Roman" w:cs="Times New Roman"/>
          <w:kern w:val="0"/>
          <w:sz w:val="24"/>
          <w:szCs w:val="24"/>
          <w:lang w:eastAsia="hr-HR"/>
          <w14:ligatures w14:val="none"/>
        </w:rPr>
        <w:t>radova imati na raspolaganju odgovarajuće stručnjake – voditeljski kadar, koji će izvršavati ugovorne obveze, kako je niže navedeno:</w:t>
      </w:r>
    </w:p>
    <w:p w14:paraId="55B4B4E6" w14:textId="77777777" w:rsidR="004B4D29" w:rsidRDefault="004B4D29" w:rsidP="004B4D29">
      <w:pPr>
        <w:shd w:val="clear" w:color="auto" w:fill="FFFFFF"/>
        <w:spacing w:after="0"/>
        <w:jc w:val="both"/>
        <w:rPr>
          <w:rFonts w:ascii="Times New Roman" w:eastAsia="Times New Roman" w:hAnsi="Times New Roman" w:cs="Times New Roman"/>
          <w:kern w:val="0"/>
          <w:sz w:val="24"/>
          <w:szCs w:val="24"/>
          <w:lang w:eastAsia="hr-HR"/>
          <w14:ligatures w14:val="none"/>
        </w:rPr>
      </w:pPr>
    </w:p>
    <w:p w14:paraId="419D2AAB" w14:textId="77777777" w:rsidR="004B4D29" w:rsidRPr="004B4D29" w:rsidRDefault="004B4D29" w:rsidP="004B4D29">
      <w:pPr>
        <w:pStyle w:val="Odlomakpopisa"/>
        <w:numPr>
          <w:ilvl w:val="0"/>
          <w:numId w:val="1"/>
        </w:numPr>
        <w:shd w:val="clear" w:color="auto" w:fill="FFFFFF"/>
        <w:spacing w:after="0"/>
        <w:ind w:left="284" w:hanging="284"/>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kern w:val="0"/>
          <w:sz w:val="24"/>
          <w:szCs w:val="24"/>
          <w:lang w:eastAsia="hr-HR"/>
          <w14:ligatures w14:val="none"/>
        </w:rPr>
        <w:t>stručnjak 1 - za obavljanje poslova inženjera gradilišta</w:t>
      </w:r>
    </w:p>
    <w:p w14:paraId="6011D239"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5A5AE5D0" w14:textId="55A3AF8D"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a koji posjeduj</w:t>
      </w:r>
      <w:r w:rsidR="00C23DCF">
        <w:rPr>
          <w:rFonts w:ascii="Times New Roman" w:eastAsia="Times New Roman" w:hAnsi="Times New Roman" w:cs="Times New Roman"/>
          <w:color w:val="000000"/>
          <w:kern w:val="0"/>
          <w:sz w:val="24"/>
          <w:szCs w:val="24"/>
          <w:lang w:eastAsia="hr-HR"/>
          <w14:ligatures w14:val="none"/>
        </w:rPr>
        <w:t>e</w:t>
      </w:r>
      <w:r w:rsidRPr="004B4D29">
        <w:rPr>
          <w:rFonts w:ascii="Times New Roman" w:eastAsia="Times New Roman" w:hAnsi="Times New Roman" w:cs="Times New Roman"/>
          <w:color w:val="000000"/>
          <w:kern w:val="0"/>
          <w:sz w:val="24"/>
          <w:szCs w:val="24"/>
          <w:lang w:eastAsia="hr-HR"/>
          <w14:ligatures w14:val="none"/>
        </w:rPr>
        <w:t xml:space="preserve"> odgovarajuće obrazovne i stručne kvalifikacije.</w:t>
      </w:r>
    </w:p>
    <w:p w14:paraId="6367FB4A"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6BCAEDA1"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Ponuditelj može za realizaciju ugovora angažirati i veći broj stručnjaka, kao i druge stručnjake ukoliko se za to pokaže potreba.</w:t>
      </w:r>
    </w:p>
    <w:p w14:paraId="55E4FF60"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630B260F"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 xml:space="preserve">Odabrani ponuditelj je obvezan </w:t>
      </w:r>
      <w:r w:rsidRPr="004B4D29">
        <w:rPr>
          <w:rFonts w:ascii="Times New Roman" w:eastAsia="Times New Roman" w:hAnsi="Times New Roman" w:cs="Times New Roman"/>
          <w:b/>
          <w:color w:val="000000"/>
          <w:kern w:val="0"/>
          <w:sz w:val="24"/>
          <w:szCs w:val="24"/>
          <w:lang w:eastAsia="hr-HR"/>
          <w14:ligatures w14:val="none"/>
        </w:rPr>
        <w:t xml:space="preserve">nakon potpisa Ugovora o javnoj nabavi, a prije uvođenja u posao, </w:t>
      </w:r>
      <w:r w:rsidRPr="004B4D29">
        <w:rPr>
          <w:rFonts w:ascii="Times New Roman" w:eastAsia="Times New Roman" w:hAnsi="Times New Roman" w:cs="Times New Roman"/>
          <w:color w:val="000000"/>
          <w:kern w:val="0"/>
          <w:sz w:val="24"/>
          <w:szCs w:val="24"/>
          <w:lang w:eastAsia="hr-HR"/>
          <w14:ligatures w14:val="none"/>
        </w:rPr>
        <w:t>sukladno Zakonu o poslovima i djelatnostima prostornog uređenja i gradnje dostaviti dokaze:</w:t>
      </w:r>
    </w:p>
    <w:p w14:paraId="408B8696"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3DBFEEEE"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ZA DRŽAVLJANE RH:</w:t>
      </w:r>
    </w:p>
    <w:p w14:paraId="5C0169A8" w14:textId="77777777" w:rsid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073E065E" w14:textId="77777777" w:rsidR="00992031" w:rsidRDefault="00992031"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Za inženjera gradilišta građevinske, arhitektonske i urbanističke, strojarske ili elektrotehničke struke: da je za inženjera gradilišta imenovana osoba s obrazovanjem iz znanstvenog područja tehničkih znanosti u znanstvenom polju građevinarstva, arhitekture i urbanizma, strojarske ili elektrotehnike koja:</w:t>
      </w:r>
    </w:p>
    <w:p w14:paraId="3802A1A6" w14:textId="77777777" w:rsid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3B2358B9" w14:textId="77777777" w:rsidR="004B4D29" w:rsidRPr="004B4D29" w:rsidRDefault="004B4D29" w:rsidP="004B4D29">
      <w:pPr>
        <w:pStyle w:val="Odlomakpopisa"/>
        <w:numPr>
          <w:ilvl w:val="0"/>
          <w:numId w:val="1"/>
        </w:numPr>
        <w:shd w:val="clear" w:color="auto" w:fill="FFFFFF"/>
        <w:spacing w:after="0"/>
        <w:ind w:left="284" w:hanging="284"/>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 xml:space="preserve">je završila preddiplomski sveučilišni studij i stekla akademski naziv sveučilišni prvostupnik (baccalaureus) inženjer odgovarajuće struke ili stručni studij i stekla stručni naziv stručni prvostupnik (baccalaureus) inženjer građevinske, arhitektonske i urbanističke, strojarske ili elektrotehničke struke, ako je tijekom cijelog svog studija stekla najmanje 180 ECTS bodova, odnosno koja je na drugi način propisan posebnim propisom stekla odgovarajući stupanj obrazovanja odgovarajuće struke i ima položen stručni ispit </w:t>
      </w:r>
      <w:r w:rsidRPr="004B4D29">
        <w:rPr>
          <w:rFonts w:ascii="Times New Roman" w:eastAsia="Times New Roman" w:hAnsi="Times New Roman" w:cs="Times New Roman"/>
          <w:b/>
          <w:bCs/>
          <w:color w:val="000000"/>
          <w:kern w:val="0"/>
          <w:sz w:val="24"/>
          <w:szCs w:val="24"/>
          <w:lang w:eastAsia="hr-HR"/>
          <w14:ligatures w14:val="none"/>
        </w:rPr>
        <w:t>ili</w:t>
      </w:r>
    </w:p>
    <w:p w14:paraId="620484BA" w14:textId="0EF3D447" w:rsidR="00992031" w:rsidRPr="004B4D29" w:rsidRDefault="00992031" w:rsidP="004B4D29">
      <w:pPr>
        <w:pStyle w:val="Odlomakpopisa"/>
        <w:numPr>
          <w:ilvl w:val="0"/>
          <w:numId w:val="1"/>
        </w:numPr>
        <w:shd w:val="clear" w:color="auto" w:fill="FFFFFF"/>
        <w:spacing w:after="0"/>
        <w:ind w:left="284" w:hanging="284"/>
        <w:jc w:val="both"/>
        <w:rPr>
          <w:rFonts w:ascii="Times New Roman" w:eastAsia="Times New Roman" w:hAnsi="Times New Roman" w:cs="Times New Roman"/>
          <w:color w:val="000000"/>
          <w:kern w:val="0"/>
          <w:sz w:val="24"/>
          <w:szCs w:val="24"/>
          <w:lang w:eastAsia="hr-HR"/>
          <w14:ligatures w14:val="none"/>
        </w:rPr>
      </w:pPr>
      <w:r w:rsidRPr="004B4D29">
        <w:rPr>
          <w:rFonts w:ascii="Times New Roman" w:eastAsia="Times New Roman" w:hAnsi="Times New Roman" w:cs="Times New Roman"/>
          <w:color w:val="000000"/>
          <w:kern w:val="0"/>
          <w:sz w:val="24"/>
          <w:szCs w:val="24"/>
          <w:lang w:eastAsia="hr-HR"/>
          <w14:ligatures w14:val="none"/>
        </w:rPr>
        <w:t>je upisana u imenik inženjera gradilišta Komore, u skladu sa zakonom kojim se uređuje udruživanje u Komoru.</w:t>
      </w:r>
    </w:p>
    <w:p w14:paraId="35F7E67F"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kern w:val="0"/>
          <w:sz w:val="24"/>
          <w:szCs w:val="24"/>
          <w:lang w:eastAsia="hr-HR"/>
          <w14:ligatures w14:val="none"/>
        </w:rPr>
      </w:pPr>
    </w:p>
    <w:p w14:paraId="0326A3CE" w14:textId="1A92F973" w:rsidR="00992031" w:rsidRDefault="00992031" w:rsidP="004B4D29">
      <w:pPr>
        <w:shd w:val="clear" w:color="auto" w:fill="FFFFFF"/>
        <w:spacing w:after="0"/>
        <w:jc w:val="both"/>
        <w:rPr>
          <w:rFonts w:ascii="Times New Roman" w:eastAsia="Times New Roman" w:hAnsi="Times New Roman" w:cs="Times New Roman"/>
          <w:color w:val="000000" w:themeColor="text1"/>
          <w:kern w:val="0"/>
          <w:sz w:val="24"/>
          <w:szCs w:val="24"/>
          <w:lang w:eastAsia="hr-HR"/>
          <w14:ligatures w14:val="none"/>
        </w:rPr>
      </w:pPr>
      <w:r w:rsidRPr="004B4D29">
        <w:rPr>
          <w:rFonts w:ascii="Times New Roman" w:eastAsia="Times New Roman" w:hAnsi="Times New Roman" w:cs="Times New Roman"/>
          <w:color w:val="000000" w:themeColor="text1"/>
          <w:kern w:val="0"/>
          <w:sz w:val="24"/>
          <w:szCs w:val="24"/>
          <w:lang w:eastAsia="hr-HR"/>
          <w14:ligatures w14:val="none"/>
        </w:rPr>
        <w:t>ZA STRANE OSOBE: ovaj uvjet ispunjavaju sukladno Glavi VIII. Zakona o poslovima i djelatnostima prostornog uređenja i gradnje</w:t>
      </w:r>
      <w:r w:rsidR="00503F97" w:rsidRPr="004B4D29">
        <w:rPr>
          <w:rFonts w:ascii="Times New Roman" w:eastAsia="Times New Roman" w:hAnsi="Times New Roman" w:cs="Times New Roman"/>
          <w:color w:val="000000" w:themeColor="text1"/>
          <w:kern w:val="0"/>
          <w:sz w:val="24"/>
          <w:szCs w:val="24"/>
          <w:lang w:eastAsia="hr-HR"/>
          <w14:ligatures w14:val="none"/>
        </w:rPr>
        <w:t xml:space="preserve"> </w:t>
      </w:r>
      <w:r w:rsidR="00B03857" w:rsidRPr="004B4D29">
        <w:rPr>
          <w:rFonts w:ascii="Times New Roman" w:eastAsia="Times New Roman" w:hAnsi="Times New Roman" w:cs="Times New Roman"/>
          <w:color w:val="000000" w:themeColor="text1"/>
          <w:kern w:val="0"/>
          <w:sz w:val="24"/>
          <w:szCs w:val="24"/>
          <w:lang w:eastAsia="hr-HR"/>
          <w14:ligatures w14:val="none"/>
        </w:rPr>
        <w:t>(NN br.78/15, 118/18 i 110/19)</w:t>
      </w:r>
      <w:r w:rsidR="00575D62" w:rsidRPr="004B4D29">
        <w:rPr>
          <w:rFonts w:ascii="Times New Roman" w:eastAsia="Times New Roman" w:hAnsi="Times New Roman" w:cs="Times New Roman"/>
          <w:color w:val="000000" w:themeColor="text1"/>
          <w:kern w:val="0"/>
          <w:sz w:val="24"/>
          <w:szCs w:val="24"/>
          <w:lang w:eastAsia="hr-HR"/>
          <w14:ligatures w14:val="none"/>
        </w:rPr>
        <w:t>.</w:t>
      </w:r>
    </w:p>
    <w:p w14:paraId="2C6150D7" w14:textId="77777777" w:rsidR="004B4D29" w:rsidRPr="004B4D29" w:rsidRDefault="004B4D29" w:rsidP="004B4D29">
      <w:pPr>
        <w:shd w:val="clear" w:color="auto" w:fill="FFFFFF"/>
        <w:spacing w:after="0"/>
        <w:jc w:val="both"/>
        <w:rPr>
          <w:rFonts w:ascii="Times New Roman" w:eastAsia="Times New Roman" w:hAnsi="Times New Roman" w:cs="Times New Roman"/>
          <w:color w:val="000000" w:themeColor="text1"/>
          <w:kern w:val="0"/>
          <w:sz w:val="24"/>
          <w:szCs w:val="24"/>
          <w:lang w:eastAsia="hr-HR"/>
          <w14:ligatures w14:val="none"/>
        </w:rPr>
      </w:pPr>
    </w:p>
    <w:p w14:paraId="20ED971C" w14:textId="2C6724A5" w:rsidR="007546D7" w:rsidRPr="004B4D29" w:rsidRDefault="00992031" w:rsidP="004B4D29">
      <w:pPr>
        <w:shd w:val="clear" w:color="auto" w:fill="FFFFFF"/>
        <w:spacing w:after="0"/>
        <w:jc w:val="both"/>
        <w:rPr>
          <w:rFonts w:ascii="Times New Roman" w:hAnsi="Times New Roman" w:cs="Times New Roman"/>
          <w:sz w:val="24"/>
          <w:szCs w:val="24"/>
        </w:rPr>
      </w:pPr>
      <w:r w:rsidRPr="004B4D29">
        <w:rPr>
          <w:rFonts w:ascii="Times New Roman" w:eastAsia="Times New Roman" w:hAnsi="Times New Roman" w:cs="Times New Roman"/>
          <w:color w:val="000000"/>
          <w:kern w:val="0"/>
          <w:sz w:val="24"/>
          <w:szCs w:val="24"/>
          <w:lang w:eastAsia="hr-HR"/>
          <w14:ligatures w14:val="none"/>
        </w:rPr>
        <w:t xml:space="preserve">Ukoliko odabrani ponuditelj </w:t>
      </w:r>
      <w:r w:rsidRPr="004B4D29">
        <w:rPr>
          <w:rFonts w:ascii="Times New Roman" w:eastAsia="Times New Roman" w:hAnsi="Times New Roman" w:cs="Times New Roman"/>
          <w:b/>
          <w:bCs/>
          <w:color w:val="000000"/>
          <w:kern w:val="0"/>
          <w:sz w:val="24"/>
          <w:szCs w:val="24"/>
          <w:lang w:eastAsia="hr-HR"/>
          <w14:ligatures w14:val="none"/>
        </w:rPr>
        <w:t xml:space="preserve">nakon potpisa Ugovora o javnoj nabavi, a prije uvođenja u posao </w:t>
      </w:r>
      <w:r w:rsidRPr="004B4D29">
        <w:rPr>
          <w:rFonts w:ascii="Times New Roman" w:eastAsia="Times New Roman" w:hAnsi="Times New Roman" w:cs="Times New Roman"/>
          <w:color w:val="000000"/>
          <w:kern w:val="0"/>
          <w:sz w:val="24"/>
          <w:szCs w:val="24"/>
          <w:lang w:eastAsia="hr-HR"/>
          <w14:ligatures w14:val="none"/>
        </w:rPr>
        <w:t xml:space="preserve">ne dostavi tražene dokumente u danom roku (primjereni rok koji ne može biti kraći od </w:t>
      </w:r>
      <w:r w:rsidRPr="004B4D29">
        <w:rPr>
          <w:rFonts w:ascii="Times New Roman" w:eastAsia="Times New Roman" w:hAnsi="Times New Roman" w:cs="Times New Roman"/>
          <w:color w:val="000000"/>
          <w:kern w:val="0"/>
          <w:sz w:val="24"/>
          <w:szCs w:val="24"/>
          <w:lang w:eastAsia="hr-HR"/>
          <w14:ligatures w14:val="none"/>
        </w:rPr>
        <w:lastRenderedPageBreak/>
        <w:t>pet dana) raskinut će se ugovor o javnoj nabavi i naplatit će se jamstvo za uredno izvršenje ugovora.</w:t>
      </w:r>
    </w:p>
    <w:sectPr w:rsidR="007546D7" w:rsidRPr="004B4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63A2E"/>
    <w:multiLevelType w:val="hybridMultilevel"/>
    <w:tmpl w:val="04BAC55A"/>
    <w:lvl w:ilvl="0" w:tplc="AE06B66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7381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C6"/>
    <w:rsid w:val="00022CE1"/>
    <w:rsid w:val="00053DD3"/>
    <w:rsid w:val="000F3C7D"/>
    <w:rsid w:val="00145F22"/>
    <w:rsid w:val="001935E2"/>
    <w:rsid w:val="001D1B97"/>
    <w:rsid w:val="003A72EA"/>
    <w:rsid w:val="004B4D29"/>
    <w:rsid w:val="004E5A45"/>
    <w:rsid w:val="00503F97"/>
    <w:rsid w:val="00537185"/>
    <w:rsid w:val="005467CB"/>
    <w:rsid w:val="00575D62"/>
    <w:rsid w:val="005B2C32"/>
    <w:rsid w:val="0060401C"/>
    <w:rsid w:val="006261E4"/>
    <w:rsid w:val="007546D7"/>
    <w:rsid w:val="00992031"/>
    <w:rsid w:val="00A940B3"/>
    <w:rsid w:val="00B03857"/>
    <w:rsid w:val="00B82AE8"/>
    <w:rsid w:val="00C23DCF"/>
    <w:rsid w:val="00C66995"/>
    <w:rsid w:val="00D80BC6"/>
    <w:rsid w:val="00D974F0"/>
    <w:rsid w:val="00F936DA"/>
    <w:rsid w:val="00FF3A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C18E"/>
  <w15:docId w15:val="{AB364161-46D1-4A37-A5DA-07EA9F89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80B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80B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80BC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80BC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80BC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80BC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80BC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80BC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80BC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80BC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80BC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80BC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80BC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80BC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80BC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80BC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80BC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80BC6"/>
    <w:rPr>
      <w:rFonts w:eastAsiaTheme="majorEastAsia" w:cstheme="majorBidi"/>
      <w:color w:val="272727" w:themeColor="text1" w:themeTint="D8"/>
    </w:rPr>
  </w:style>
  <w:style w:type="paragraph" w:styleId="Naslov">
    <w:name w:val="Title"/>
    <w:basedOn w:val="Normal"/>
    <w:next w:val="Normal"/>
    <w:link w:val="NaslovChar"/>
    <w:uiPriority w:val="10"/>
    <w:qFormat/>
    <w:rsid w:val="00D80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80BC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80BC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80BC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80BC6"/>
    <w:pPr>
      <w:spacing w:before="160"/>
      <w:jc w:val="center"/>
    </w:pPr>
    <w:rPr>
      <w:i/>
      <w:iCs/>
      <w:color w:val="404040" w:themeColor="text1" w:themeTint="BF"/>
    </w:rPr>
  </w:style>
  <w:style w:type="character" w:customStyle="1" w:styleId="CitatChar">
    <w:name w:val="Citat Char"/>
    <w:basedOn w:val="Zadanifontodlomka"/>
    <w:link w:val="Citat"/>
    <w:uiPriority w:val="29"/>
    <w:rsid w:val="00D80BC6"/>
    <w:rPr>
      <w:i/>
      <w:iCs/>
      <w:color w:val="404040" w:themeColor="text1" w:themeTint="BF"/>
    </w:rPr>
  </w:style>
  <w:style w:type="paragraph" w:styleId="Odlomakpopisa">
    <w:name w:val="List Paragraph"/>
    <w:basedOn w:val="Normal"/>
    <w:uiPriority w:val="34"/>
    <w:qFormat/>
    <w:rsid w:val="00D80BC6"/>
    <w:pPr>
      <w:ind w:left="720"/>
      <w:contextualSpacing/>
    </w:pPr>
  </w:style>
  <w:style w:type="character" w:styleId="Jakoisticanje">
    <w:name w:val="Intense Emphasis"/>
    <w:basedOn w:val="Zadanifontodlomka"/>
    <w:uiPriority w:val="21"/>
    <w:qFormat/>
    <w:rsid w:val="00D80BC6"/>
    <w:rPr>
      <w:i/>
      <w:iCs/>
      <w:color w:val="2F5496" w:themeColor="accent1" w:themeShade="BF"/>
    </w:rPr>
  </w:style>
  <w:style w:type="paragraph" w:styleId="Naglaencitat">
    <w:name w:val="Intense Quote"/>
    <w:basedOn w:val="Normal"/>
    <w:next w:val="Normal"/>
    <w:link w:val="NaglaencitatChar"/>
    <w:uiPriority w:val="30"/>
    <w:qFormat/>
    <w:rsid w:val="00D80B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80BC6"/>
    <w:rPr>
      <w:i/>
      <w:iCs/>
      <w:color w:val="2F5496" w:themeColor="accent1" w:themeShade="BF"/>
    </w:rPr>
  </w:style>
  <w:style w:type="character" w:styleId="Istaknutareferenca">
    <w:name w:val="Intense Reference"/>
    <w:basedOn w:val="Zadanifontodlomka"/>
    <w:uiPriority w:val="32"/>
    <w:qFormat/>
    <w:rsid w:val="00D80B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910</Words>
  <Characters>5191</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Janžek</dc:creator>
  <cp:keywords/>
  <dc:description/>
  <cp:lastModifiedBy>Tomislav Kozina</cp:lastModifiedBy>
  <cp:revision>3</cp:revision>
  <dcterms:created xsi:type="dcterms:W3CDTF">2026-03-09T11:56:00Z</dcterms:created>
  <dcterms:modified xsi:type="dcterms:W3CDTF">2026-03-09T13:06:00Z</dcterms:modified>
</cp:coreProperties>
</file>